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5AE" w:rsidRPr="000A7635" w:rsidRDefault="00490140" w:rsidP="00653FCD">
      <w:pPr>
        <w:pStyle w:val="Heading1"/>
      </w:pPr>
      <w:bookmarkStart w:id="0" w:name="_GoBack"/>
      <w:r w:rsidRPr="000A7635">
        <w:t>Annex 7</w:t>
      </w:r>
      <w:r w:rsidR="005D3552" w:rsidRPr="000A7635">
        <w:t>H</w:t>
      </w:r>
      <w:r w:rsidRPr="000A7635">
        <w:t xml:space="preserve">: Focus group discussion </w:t>
      </w:r>
      <w:r w:rsidR="00684611" w:rsidRPr="000A7635">
        <w:t>checklist</w:t>
      </w:r>
      <w:r w:rsidR="00A914EC" w:rsidRPr="000A7635">
        <w:t>:</w:t>
      </w:r>
      <w:r w:rsidR="005D3552" w:rsidRPr="000A7635">
        <w:t xml:space="preserve"> </w:t>
      </w:r>
      <w:r w:rsidRPr="000A7635">
        <w:t>Displaced a</w:t>
      </w:r>
      <w:r w:rsidR="00653FCD" w:rsidRPr="000A7635">
        <w:t>dults</w:t>
      </w:r>
    </w:p>
    <w:bookmarkEnd w:id="0"/>
    <w:p w:rsidR="00653FCD" w:rsidRDefault="00653FCD"/>
    <w:p w:rsidR="00D461B6" w:rsidRPr="00A722D8" w:rsidRDefault="00D461B6">
      <w:pPr>
        <w:rPr>
          <w:rFonts w:asciiTheme="majorHAnsi" w:hAnsiTheme="majorHAnsi"/>
          <w:b/>
          <w:sz w:val="22"/>
          <w:szCs w:val="22"/>
        </w:rPr>
      </w:pPr>
      <w:r w:rsidRPr="00A722D8">
        <w:rPr>
          <w:rFonts w:asciiTheme="majorHAnsi" w:hAnsiTheme="majorHAnsi"/>
          <w:b/>
          <w:sz w:val="22"/>
          <w:szCs w:val="22"/>
        </w:rPr>
        <w:t>Note to interviewer:</w:t>
      </w:r>
    </w:p>
    <w:p w:rsidR="00653FCD" w:rsidRDefault="00D461B6" w:rsidP="00490140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A722D8">
        <w:rPr>
          <w:rFonts w:asciiTheme="majorHAnsi" w:hAnsiTheme="majorHAnsi"/>
          <w:sz w:val="22"/>
          <w:szCs w:val="22"/>
        </w:rPr>
        <w:t xml:space="preserve">Prior to beginning </w:t>
      </w:r>
      <w:r w:rsidR="0081103C">
        <w:rPr>
          <w:rFonts w:asciiTheme="majorHAnsi" w:hAnsiTheme="majorHAnsi"/>
          <w:sz w:val="22"/>
          <w:szCs w:val="22"/>
        </w:rPr>
        <w:t>focus group discussions (</w:t>
      </w:r>
      <w:r w:rsidRPr="00A722D8">
        <w:rPr>
          <w:rFonts w:asciiTheme="majorHAnsi" w:hAnsiTheme="majorHAnsi"/>
          <w:sz w:val="22"/>
          <w:szCs w:val="22"/>
        </w:rPr>
        <w:t>FGD</w:t>
      </w:r>
      <w:r w:rsidR="00096BEE">
        <w:rPr>
          <w:rFonts w:asciiTheme="majorHAnsi" w:hAnsiTheme="majorHAnsi"/>
          <w:sz w:val="22"/>
          <w:szCs w:val="22"/>
        </w:rPr>
        <w:t>s</w:t>
      </w:r>
      <w:r w:rsidR="0081103C">
        <w:rPr>
          <w:rFonts w:asciiTheme="majorHAnsi" w:hAnsiTheme="majorHAnsi"/>
          <w:sz w:val="22"/>
          <w:szCs w:val="22"/>
        </w:rPr>
        <w:t>)</w:t>
      </w:r>
      <w:r w:rsidRPr="00A722D8">
        <w:rPr>
          <w:rFonts w:asciiTheme="majorHAnsi" w:hAnsiTheme="majorHAnsi"/>
          <w:sz w:val="22"/>
          <w:szCs w:val="22"/>
        </w:rPr>
        <w:t>, please r</w:t>
      </w:r>
      <w:r w:rsidR="00653FCD" w:rsidRPr="00A722D8">
        <w:rPr>
          <w:rFonts w:asciiTheme="majorHAnsi" w:hAnsiTheme="majorHAnsi"/>
          <w:sz w:val="22"/>
          <w:szCs w:val="22"/>
        </w:rPr>
        <w:t xml:space="preserve">efer </w:t>
      </w:r>
      <w:r w:rsidRPr="00A722D8">
        <w:rPr>
          <w:rFonts w:asciiTheme="majorHAnsi" w:hAnsiTheme="majorHAnsi"/>
          <w:sz w:val="22"/>
          <w:szCs w:val="22"/>
        </w:rPr>
        <w:t>to the g</w:t>
      </w:r>
      <w:r w:rsidR="00653FCD" w:rsidRPr="00A722D8">
        <w:rPr>
          <w:rFonts w:asciiTheme="majorHAnsi" w:hAnsiTheme="majorHAnsi"/>
          <w:sz w:val="22"/>
          <w:szCs w:val="22"/>
        </w:rPr>
        <w:t>uidance</w:t>
      </w:r>
      <w:r w:rsidRPr="00A722D8">
        <w:rPr>
          <w:rFonts w:asciiTheme="majorHAnsi" w:hAnsiTheme="majorHAnsi"/>
          <w:sz w:val="22"/>
          <w:szCs w:val="22"/>
        </w:rPr>
        <w:t xml:space="preserve"> for completing foc</w:t>
      </w:r>
      <w:r w:rsidR="006D320C">
        <w:rPr>
          <w:rFonts w:asciiTheme="majorHAnsi" w:hAnsiTheme="majorHAnsi"/>
          <w:sz w:val="22"/>
          <w:szCs w:val="22"/>
        </w:rPr>
        <w:t xml:space="preserve">us group discussions in the </w:t>
      </w:r>
      <w:r w:rsidR="00096BEE">
        <w:rPr>
          <w:rFonts w:asciiTheme="majorHAnsi" w:hAnsiTheme="majorHAnsi"/>
          <w:sz w:val="22"/>
          <w:szCs w:val="22"/>
        </w:rPr>
        <w:t>UMVAT</w:t>
      </w:r>
      <w:r w:rsidR="00490140">
        <w:rPr>
          <w:rFonts w:asciiTheme="majorHAnsi" w:hAnsiTheme="majorHAnsi"/>
          <w:sz w:val="22"/>
          <w:szCs w:val="22"/>
        </w:rPr>
        <w:t xml:space="preserve"> guidance note </w:t>
      </w:r>
      <w:r w:rsidR="0081103C">
        <w:rPr>
          <w:rFonts w:asciiTheme="majorHAnsi" w:hAnsiTheme="majorHAnsi"/>
          <w:sz w:val="22"/>
          <w:szCs w:val="22"/>
        </w:rPr>
        <w:t>(Section 3.2.11, STEP 3).</w:t>
      </w:r>
    </w:p>
    <w:p w:rsidR="00562256" w:rsidRPr="00A722D8" w:rsidRDefault="00562256" w:rsidP="00562256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It is essential to explain to the participants </w:t>
      </w:r>
      <w:r w:rsidRPr="00562256">
        <w:rPr>
          <w:rFonts w:asciiTheme="majorHAnsi" w:hAnsiTheme="majorHAnsi"/>
          <w:sz w:val="22"/>
          <w:szCs w:val="22"/>
        </w:rPr>
        <w:t>whether the data will be kept confidential or shared, and obtain their consent for the taking of notes</w:t>
      </w:r>
      <w:r>
        <w:rPr>
          <w:rFonts w:asciiTheme="majorHAnsi" w:hAnsiTheme="majorHAnsi"/>
          <w:sz w:val="22"/>
          <w:szCs w:val="22"/>
        </w:rPr>
        <w:t>.</w:t>
      </w:r>
    </w:p>
    <w:p w:rsidR="00A722D8" w:rsidRDefault="00D461B6" w:rsidP="00A722D8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A722D8">
        <w:rPr>
          <w:rFonts w:asciiTheme="majorHAnsi" w:hAnsiTheme="majorHAnsi"/>
          <w:sz w:val="22"/>
          <w:szCs w:val="22"/>
        </w:rPr>
        <w:t>Please note that</w:t>
      </w:r>
      <w:r w:rsidR="00653FCD" w:rsidRPr="00A722D8">
        <w:rPr>
          <w:rFonts w:asciiTheme="majorHAnsi" w:hAnsiTheme="majorHAnsi"/>
          <w:sz w:val="22"/>
          <w:szCs w:val="22"/>
        </w:rPr>
        <w:t xml:space="preserve"> </w:t>
      </w:r>
      <w:r w:rsidRPr="00A722D8">
        <w:rPr>
          <w:rFonts w:asciiTheme="majorHAnsi" w:hAnsiTheme="majorHAnsi"/>
          <w:sz w:val="22"/>
          <w:szCs w:val="22"/>
        </w:rPr>
        <w:t xml:space="preserve">the questions set out below </w:t>
      </w:r>
      <w:r w:rsidRPr="006D320C">
        <w:rPr>
          <w:rFonts w:asciiTheme="majorHAnsi" w:hAnsiTheme="majorHAnsi"/>
          <w:b/>
          <w:sz w:val="22"/>
          <w:szCs w:val="22"/>
        </w:rPr>
        <w:t xml:space="preserve">are </w:t>
      </w:r>
      <w:r w:rsidR="00A722D8" w:rsidRPr="006D320C">
        <w:rPr>
          <w:rFonts w:asciiTheme="majorHAnsi" w:hAnsiTheme="majorHAnsi"/>
          <w:b/>
          <w:sz w:val="22"/>
          <w:szCs w:val="22"/>
        </w:rPr>
        <w:t xml:space="preserve">not </w:t>
      </w:r>
      <w:r w:rsidR="00096BEE" w:rsidRPr="006D320C">
        <w:rPr>
          <w:rFonts w:asciiTheme="majorHAnsi" w:hAnsiTheme="majorHAnsi"/>
          <w:b/>
          <w:sz w:val="22"/>
          <w:szCs w:val="22"/>
        </w:rPr>
        <w:t xml:space="preserve">to be used as </w:t>
      </w:r>
      <w:r w:rsidR="00A722D8" w:rsidRPr="006D320C">
        <w:rPr>
          <w:rFonts w:asciiTheme="majorHAnsi" w:hAnsiTheme="majorHAnsi"/>
          <w:b/>
          <w:sz w:val="22"/>
          <w:szCs w:val="22"/>
        </w:rPr>
        <w:t>a questionnaire</w:t>
      </w:r>
      <w:r w:rsidR="00A722D8">
        <w:rPr>
          <w:rFonts w:asciiTheme="majorHAnsi" w:hAnsiTheme="majorHAnsi"/>
          <w:sz w:val="22"/>
          <w:szCs w:val="22"/>
        </w:rPr>
        <w:t xml:space="preserve"> - </w:t>
      </w:r>
      <w:r w:rsidR="00A722D8" w:rsidRPr="00A722D8">
        <w:rPr>
          <w:rFonts w:asciiTheme="majorHAnsi" w:hAnsiTheme="majorHAnsi"/>
          <w:sz w:val="22"/>
          <w:szCs w:val="22"/>
        </w:rPr>
        <w:t xml:space="preserve">rather they should be considered as guides to cover the main research issues of importance.  Interviewers </w:t>
      </w:r>
      <w:r w:rsidR="007B155D">
        <w:rPr>
          <w:rFonts w:asciiTheme="majorHAnsi" w:hAnsiTheme="majorHAnsi"/>
          <w:sz w:val="22"/>
          <w:szCs w:val="22"/>
        </w:rPr>
        <w:t>should</w:t>
      </w:r>
      <w:r w:rsidR="00A722D8" w:rsidRPr="00A722D8">
        <w:rPr>
          <w:rFonts w:asciiTheme="majorHAnsi" w:hAnsiTheme="majorHAnsi"/>
          <w:sz w:val="22"/>
          <w:szCs w:val="22"/>
        </w:rPr>
        <w:t xml:space="preserve"> prioritise thematic areas, or questions, according to </w:t>
      </w:r>
      <w:r w:rsidR="007B155D">
        <w:rPr>
          <w:rFonts w:asciiTheme="majorHAnsi" w:hAnsiTheme="majorHAnsi"/>
          <w:sz w:val="22"/>
          <w:szCs w:val="22"/>
        </w:rPr>
        <w:t xml:space="preserve">the information needs of the assessment, </w:t>
      </w:r>
      <w:r w:rsidR="00096BEE">
        <w:rPr>
          <w:rFonts w:asciiTheme="majorHAnsi" w:hAnsiTheme="majorHAnsi"/>
          <w:sz w:val="22"/>
          <w:szCs w:val="22"/>
        </w:rPr>
        <w:t xml:space="preserve">their </w:t>
      </w:r>
      <w:r w:rsidR="00A722D8" w:rsidRPr="00A722D8">
        <w:rPr>
          <w:rFonts w:asciiTheme="majorHAnsi" w:hAnsiTheme="majorHAnsi"/>
          <w:sz w:val="22"/>
          <w:szCs w:val="22"/>
        </w:rPr>
        <w:t>knowledge of the context</w:t>
      </w:r>
      <w:r w:rsidR="00490140">
        <w:rPr>
          <w:rFonts w:asciiTheme="majorHAnsi" w:hAnsiTheme="majorHAnsi"/>
          <w:sz w:val="22"/>
          <w:szCs w:val="22"/>
        </w:rPr>
        <w:t>,</w:t>
      </w:r>
      <w:r w:rsidR="00A722D8" w:rsidRPr="00A722D8">
        <w:rPr>
          <w:rFonts w:asciiTheme="majorHAnsi" w:hAnsiTheme="majorHAnsi"/>
          <w:sz w:val="22"/>
          <w:szCs w:val="22"/>
        </w:rPr>
        <w:t xml:space="preserve"> and </w:t>
      </w:r>
      <w:r w:rsidR="00096BEE">
        <w:rPr>
          <w:rFonts w:asciiTheme="majorHAnsi" w:hAnsiTheme="majorHAnsi"/>
          <w:sz w:val="22"/>
          <w:szCs w:val="22"/>
        </w:rPr>
        <w:t xml:space="preserve">depending on </w:t>
      </w:r>
      <w:r w:rsidR="00A722D8" w:rsidRPr="00A722D8">
        <w:rPr>
          <w:rFonts w:asciiTheme="majorHAnsi" w:hAnsiTheme="majorHAnsi"/>
          <w:sz w:val="22"/>
          <w:szCs w:val="22"/>
        </w:rPr>
        <w:t>the direction of the conversations with study participants.</w:t>
      </w:r>
    </w:p>
    <w:p w:rsidR="00A722D8" w:rsidRPr="00A722D8" w:rsidRDefault="00A722D8" w:rsidP="00A722D8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  <w:sz w:val="22"/>
          <w:szCs w:val="22"/>
        </w:rPr>
      </w:pPr>
      <w:r w:rsidRPr="00A722D8">
        <w:rPr>
          <w:rFonts w:asciiTheme="majorHAnsi" w:hAnsiTheme="majorHAnsi"/>
          <w:sz w:val="22"/>
          <w:szCs w:val="22"/>
        </w:rPr>
        <w:t xml:space="preserve">There are some issues that it is critical to gain a gendered perspective on </w:t>
      </w:r>
      <w:r w:rsidR="00490140">
        <w:rPr>
          <w:rFonts w:asciiTheme="majorHAnsi" w:hAnsiTheme="majorHAnsi"/>
          <w:sz w:val="22"/>
          <w:szCs w:val="22"/>
        </w:rPr>
        <w:t>–</w:t>
      </w:r>
      <w:r w:rsidRPr="00A722D8">
        <w:rPr>
          <w:rFonts w:asciiTheme="majorHAnsi" w:hAnsiTheme="majorHAnsi"/>
          <w:sz w:val="22"/>
          <w:szCs w:val="22"/>
        </w:rPr>
        <w:t xml:space="preserve"> such as protection, health, </w:t>
      </w:r>
      <w:r w:rsidR="00096BEE">
        <w:rPr>
          <w:rFonts w:asciiTheme="majorHAnsi" w:hAnsiTheme="majorHAnsi"/>
          <w:sz w:val="22"/>
          <w:szCs w:val="22"/>
        </w:rPr>
        <w:t xml:space="preserve">household </w:t>
      </w:r>
      <w:r w:rsidRPr="00A722D8">
        <w:rPr>
          <w:rFonts w:asciiTheme="majorHAnsi" w:hAnsiTheme="majorHAnsi"/>
          <w:sz w:val="22"/>
          <w:szCs w:val="22"/>
        </w:rPr>
        <w:t xml:space="preserve">relationships, access to remittances/credit, child care and vulnerability.  It is recommended that these areas </w:t>
      </w:r>
      <w:r w:rsidR="0081103C">
        <w:rPr>
          <w:rFonts w:asciiTheme="majorHAnsi" w:hAnsiTheme="majorHAnsi"/>
          <w:sz w:val="22"/>
          <w:szCs w:val="22"/>
        </w:rPr>
        <w:t>be</w:t>
      </w:r>
      <w:r w:rsidR="0081103C" w:rsidRPr="00A722D8">
        <w:rPr>
          <w:rFonts w:asciiTheme="majorHAnsi" w:hAnsiTheme="majorHAnsi"/>
          <w:sz w:val="22"/>
          <w:szCs w:val="22"/>
        </w:rPr>
        <w:t xml:space="preserve"> </w:t>
      </w:r>
      <w:r w:rsidRPr="00A722D8">
        <w:rPr>
          <w:rFonts w:asciiTheme="majorHAnsi" w:hAnsiTheme="majorHAnsi"/>
          <w:sz w:val="22"/>
          <w:szCs w:val="22"/>
        </w:rPr>
        <w:t>highlighted in FGDs with women.</w:t>
      </w:r>
    </w:p>
    <w:p w:rsidR="00653FCD" w:rsidRDefault="00653FCD"/>
    <w:tbl>
      <w:tblPr>
        <w:tblW w:w="8505" w:type="dxa"/>
        <w:tblInd w:w="93" w:type="dxa"/>
        <w:tblLook w:val="04A0" w:firstRow="1" w:lastRow="0" w:firstColumn="1" w:lastColumn="0" w:noHBand="0" w:noVBand="1"/>
      </w:tblPr>
      <w:tblGrid>
        <w:gridCol w:w="1878"/>
        <w:gridCol w:w="2292"/>
        <w:gridCol w:w="1313"/>
        <w:gridCol w:w="3022"/>
      </w:tblGrid>
      <w:tr w:rsidR="00653FCD" w:rsidRPr="0047281E" w:rsidTr="0069281B">
        <w:trPr>
          <w:trHeight w:val="300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00B482" w:themeFill="text2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bookmarkStart w:id="1" w:name="RANGE!A1:D72"/>
            <w:r w:rsidRPr="0047281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1. Adults - di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</w:t>
            </w:r>
            <w:r w:rsidRPr="0047281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placed  (separate FGD men and women)</w:t>
            </w:r>
            <w:bookmarkEnd w:id="1"/>
          </w:p>
        </w:tc>
      </w:tr>
      <w:tr w:rsidR="00653FCD" w:rsidRPr="0047281E" w:rsidTr="0069281B">
        <w:trPr>
          <w:trHeight w:val="56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482" w:themeFill="text2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Theme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482" w:themeFill="text2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Question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482" w:themeFill="text2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Notes to enumerator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B482" w:themeFill="text2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Probe</w:t>
            </w:r>
          </w:p>
        </w:tc>
      </w:tr>
      <w:tr w:rsidR="00653FCD" w:rsidRPr="0047281E" w:rsidTr="0069281B">
        <w:trPr>
          <w:trHeight w:val="890"/>
        </w:trPr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0E6" w:themeFill="accent3"/>
            <w:hideMark/>
          </w:tcPr>
          <w:p w:rsidR="00653FCD" w:rsidRPr="0047281E" w:rsidRDefault="00653F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Adults: </w:t>
            </w:r>
            <w:r w:rsidR="00096BE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this tool can be used for in-depth exploration of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more sensitive issues</w:t>
            </w:r>
            <w:r w:rsidR="0081103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="00096BE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such as around access to services,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rights, discrimination and vulnerability</w:t>
            </w:r>
            <w:r w:rsidR="0081103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that </w:t>
            </w:r>
            <w:r w:rsidR="0081103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difficult to probe </w:t>
            </w:r>
            <w:r w:rsidR="00096BE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through a survey at the level of the household. It looks at these issues across NRC’s 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core competencies.   </w:t>
            </w:r>
          </w:p>
        </w:tc>
      </w:tr>
      <w:tr w:rsidR="00653FCD" w:rsidRPr="0047281E" w:rsidTr="00B0308D">
        <w:trPr>
          <w:trHeight w:val="274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Overview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What were the reasons why you came to live here in this community?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Is it because </w:t>
            </w:r>
            <w:r w:rsidR="00B0308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of:                         a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ccess to services; jobs; security; friends and family live here; oth</w:t>
            </w:r>
            <w:r w:rsidR="00B0308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er displaced people live here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 authorities told them to</w:t>
            </w:r>
            <w:r w:rsidR="0081103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9B179A" w:rsidRPr="0047281E" w:rsidTr="009B179A">
        <w:trPr>
          <w:trHeight w:val="6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9A" w:rsidRPr="00AD2DC3" w:rsidRDefault="009B179A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AD2DC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Overview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9A" w:rsidRPr="00AD2DC3" w:rsidRDefault="0081103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For h</w:t>
            </w:r>
            <w:r w:rsidR="009B179A" w:rsidRPr="00AD2DC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ow long have you</w:t>
            </w:r>
            <w:r w:rsidR="00AD2DC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been displaced, and</w:t>
            </w:r>
            <w:r w:rsidR="009B179A" w:rsidRPr="00AD2DC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="00AD2DC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how long have you </w:t>
            </w:r>
            <w:r w:rsidR="009B179A" w:rsidRPr="00AD2DC3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been living in this neighbourhood?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9A" w:rsidRPr="0047281E" w:rsidRDefault="009B179A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79A" w:rsidRPr="0047281E" w:rsidRDefault="009B179A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653FCD" w:rsidRPr="0047281E" w:rsidTr="00B0308D">
        <w:trPr>
          <w:trHeight w:val="14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Overview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Since living here, what have been the main challenges and the main opportunities that you have encountered in your neighbourhood?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Physical insecurity / lack employment / unfriendly / lack community networks / lack services</w:t>
            </w:r>
            <w:r w:rsidR="0081103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81103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eg</w:t>
            </w:r>
            <w:proofErr w:type="spellEnd"/>
            <w:r w:rsidR="0081103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water, sanitation, electricity, school places, clinics / lack rental shelter, over</w:t>
            </w:r>
            <w:r w:rsidR="0001320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crowding.</w:t>
            </w:r>
          </w:p>
        </w:tc>
      </w:tr>
      <w:tr w:rsidR="00653FCD" w:rsidRPr="0047281E" w:rsidTr="009B1812">
        <w:trPr>
          <w:trHeight w:val="558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Shelter / HLP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013201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Let’s talk about 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the place where you live.  Where are most displaced people living now, and why?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B0308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 most people in official camps, unofficial camps, renting, host family, squatting or building temporary sh</w:t>
            </w:r>
            <w:r w:rsidR="00B0308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elter, or living on the street?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</w:t>
            </w:r>
            <w:r w:rsidR="00B0308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               </w:t>
            </w:r>
            <w:r w:rsidR="00B0308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W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hat are the available housing </w:t>
            </w:r>
            <w:r w:rsidR="00B0308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options for displaced people - s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tock; volume; can they cope with any more influx?                                Is the issue lack of suitable accommodation; labour to build, or refusal to rent to </w:t>
            </w:r>
            <w:r w:rsidR="00B0308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the displaced?</w:t>
            </w:r>
          </w:p>
        </w:tc>
      </w:tr>
      <w:tr w:rsidR="00653FCD" w:rsidRPr="0047281E" w:rsidTr="00B0308D">
        <w:trPr>
          <w:trHeight w:val="84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Shelter/protection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 there cases of unaccompanied children and where do they live?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F97D37" w:rsidRPr="0047281E" w:rsidTr="00B0308D">
        <w:trPr>
          <w:trHeight w:val="1355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37" w:rsidRPr="0047281E" w:rsidRDefault="00F97D37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Shelter/protection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37" w:rsidRPr="0047281E" w:rsidRDefault="00F97D37" w:rsidP="00F97D37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 there homeless</w:t>
            </w:r>
            <w:r w:rsidRPr="00F97D37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people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 this community or people that have to move around a lot?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37" w:rsidRPr="0047281E" w:rsidRDefault="00F97D37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7D37" w:rsidRDefault="00F97D37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 these within the displaced population only or also the host community?</w:t>
            </w:r>
          </w:p>
          <w:p w:rsidR="00F97D37" w:rsidRPr="0047281E" w:rsidRDefault="00F97D37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Probe for the reasons why.</w:t>
            </w:r>
          </w:p>
        </w:tc>
      </w:tr>
      <w:tr w:rsidR="00653FCD" w:rsidRPr="0047281E" w:rsidTr="00B0308D">
        <w:trPr>
          <w:trHeight w:val="168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Shelter / HLP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 renting arrangements for displaced households the same as for the resident population or are they different?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B0308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Only for cases where </w:t>
            </w:r>
            <w:r w:rsidR="00B0308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displaced households 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 the area are renting from a landlord</w:t>
            </w:r>
            <w:r w:rsidR="00B0308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Probe the specific differences - contract type; tenure security; cost of rent</w:t>
            </w:r>
            <w:r w:rsidR="00B0308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653FCD" w:rsidRPr="0047281E" w:rsidTr="00B0308D">
        <w:trPr>
          <w:trHeight w:val="112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Shelter / protection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B0308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Have you heard of cases where </w:t>
            </w:r>
            <w:r w:rsidR="00B0308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displaced household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s </w:t>
            </w:r>
            <w:r w:rsidR="00B0308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have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to provide bribes or additional services to people in return for accommodation?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Specific examples - camp; private landlord; host family, nature of the arrangement</w:t>
            </w:r>
            <w:r w:rsidR="00B0308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653FCD" w:rsidRPr="0047281E" w:rsidTr="00B0308D">
        <w:trPr>
          <w:trHeight w:val="84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Shelter / HLP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B0308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Have you heard of cases where </w:t>
            </w:r>
            <w:r w:rsidR="00B0308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displaced household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 are being evicted from their accommodation?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B0308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How common is this? W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here are they being evicted from and why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653FCD" w:rsidRPr="0047281E" w:rsidTr="00B0308D">
        <w:trPr>
          <w:trHeight w:val="84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Shelter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If displaced people continue to arrive, where will they live?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Is there any space?  What is the level of overcrowding?   Are there plans for or a need to move people to another location?</w:t>
            </w:r>
          </w:p>
        </w:tc>
      </w:tr>
      <w:tr w:rsidR="00653FCD" w:rsidRPr="0047281E" w:rsidTr="00B0308D">
        <w:trPr>
          <w:trHeight w:val="112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Access to services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Let</w:t>
            </w:r>
            <w:r w:rsidR="00B0308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’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s talk about access to services.  What services exist in your community and who provides these?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Health; </w:t>
            </w:r>
            <w:r w:rsidR="0081103C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education; water; electricity; legal; information</w:t>
            </w:r>
            <w:r w:rsidR="0081103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653FCD" w:rsidRPr="0047281E" w:rsidTr="00B0308D">
        <w:trPr>
          <w:trHeight w:val="140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Access to services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Can you tell me about your experiences in accessing these services?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B0308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 there any problems?     What are the reasons for this - is the problem due to supply side constraints, demand side constraints or discrimination?  Are</w:t>
            </w:r>
            <w:r w:rsidR="00B0308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there any differences between men and 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women</w:t>
            </w:r>
            <w:r w:rsidR="00B0308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or between different age groups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? </w:t>
            </w:r>
          </w:p>
        </w:tc>
      </w:tr>
      <w:tr w:rsidR="00653FCD" w:rsidRPr="0047281E" w:rsidTr="00B0308D">
        <w:trPr>
          <w:trHeight w:val="300"/>
        </w:trPr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Access to services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 men and women have equal access to existing services? If not, what are the differences and the reasons for these?</w:t>
            </w:r>
          </w:p>
        </w:tc>
        <w:tc>
          <w:tcPr>
            <w:tcW w:w="1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Women</w:t>
            </w:r>
            <w:r w:rsidR="00B0308D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’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 group only</w:t>
            </w:r>
          </w:p>
        </w:tc>
        <w:tc>
          <w:tcPr>
            <w:tcW w:w="30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53FCD" w:rsidRPr="0047281E" w:rsidTr="00B0308D">
        <w:trPr>
          <w:trHeight w:val="300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B0308D" w:rsidRPr="0047281E" w:rsidTr="00B0308D">
        <w:trPr>
          <w:trHeight w:val="217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08D" w:rsidRPr="0047281E" w:rsidRDefault="00B0308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Access to services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08D" w:rsidRPr="0047281E" w:rsidRDefault="00B0308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 your opinion which groups in the community have most difficult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y in accessing these services? W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hat are the reasons for this?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0308D" w:rsidRPr="0047281E" w:rsidRDefault="00B0308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08D" w:rsidRPr="0047281E" w:rsidRDefault="00B0308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Men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 women; b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oys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 g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irls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 o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lder persons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 p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ersons with disabilities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 p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articul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 ethnic or religious groups.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                  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Is it because of poor h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ealth</w:t>
            </w:r>
            <w:proofErr w:type="gramStart"/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  mobility</w:t>
            </w:r>
            <w:proofErr w:type="gramEnd"/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 access to money, information or networks; discrimination/norms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653FCD" w:rsidRPr="0047281E" w:rsidTr="00B0308D">
        <w:trPr>
          <w:trHeight w:val="112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Legal assistance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 there any legal issues hindering your access to services</w:t>
            </w:r>
            <w:r w:rsidR="0081103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308D" w:rsidRDefault="00B0308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Lack of documentation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preventing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youth from accessing education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taking on scholarships, etc.</w:t>
            </w:r>
          </w:p>
          <w:p w:rsidR="00653FCD" w:rsidRPr="0047281E" w:rsidRDefault="00B0308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ccess to work </w:t>
            </w:r>
            <w:r w:rsidR="0081103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–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no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work 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permit, no travel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permits etc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653FCD" w:rsidRPr="0047281E" w:rsidTr="00B0308D">
        <w:trPr>
          <w:trHeight w:val="112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Access to information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 you know where to go to seek legal assistance or counselling</w:t>
            </w:r>
            <w:r w:rsidR="0081103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B0308D" w:rsidP="00B0308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an you access information on these ser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vices? H</w:t>
            </w:r>
            <w:r w:rsidR="00D50F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ow do you access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this information (where would you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go; what media would you use)?  D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 you have access to such services?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             </w:t>
            </w:r>
          </w:p>
        </w:tc>
      </w:tr>
      <w:tr w:rsidR="00653FCD" w:rsidRPr="0047281E" w:rsidTr="00B0308D">
        <w:trPr>
          <w:trHeight w:val="300"/>
        </w:trPr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Governance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When there is a problem accessing these services who do you talk to about this?</w:t>
            </w:r>
          </w:p>
        </w:tc>
        <w:tc>
          <w:tcPr>
            <w:tcW w:w="1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500FFC" w:rsidP="00500FFC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What feedback did you receive and was any action taken? What was the </w:t>
            </w:r>
            <w:r w:rsidRPr="00500FF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speed of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the referral/action?</w:t>
            </w:r>
          </w:p>
        </w:tc>
      </w:tr>
      <w:tr w:rsidR="00653FCD" w:rsidRPr="0047281E" w:rsidTr="00B0308D">
        <w:trPr>
          <w:trHeight w:val="300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653FCD" w:rsidRPr="0047281E" w:rsidTr="00B0308D">
        <w:trPr>
          <w:trHeight w:val="560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653FCD" w:rsidRPr="0047281E" w:rsidTr="00D50FCF">
        <w:trPr>
          <w:trHeight w:val="281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D50FCF" w:rsidRPr="0047281E" w:rsidTr="00D50FCF">
        <w:trPr>
          <w:trHeight w:val="2637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0FCF" w:rsidRPr="0047281E" w:rsidRDefault="00D50FCF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Governance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50FCF" w:rsidRPr="0047281E" w:rsidRDefault="00D50FCF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How are women being involved in decisions on management of the community or the response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to the crisis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0FCF" w:rsidRPr="0047281E" w:rsidRDefault="00D50FCF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FCF" w:rsidRPr="0047281E" w:rsidRDefault="00D50FCF" w:rsidP="0062098A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Has this involvement changed since the crisis?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Ho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 did you participate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before and how do you participate now?</w:t>
            </w:r>
            <w:r>
              <w:t xml:space="preserve"> </w:t>
            </w:r>
            <w:r w:rsidRPr="0062098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How many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of you</w:t>
            </w:r>
            <w:r w:rsidRPr="0062098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are engaged in decision making roles?</w:t>
            </w:r>
          </w:p>
          <w:p w:rsidR="00D50FCF" w:rsidRPr="0047281E" w:rsidRDefault="00D50FCF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re there any fora here where youth can express their opinions?   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               A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 these open for all?</w:t>
            </w:r>
          </w:p>
        </w:tc>
      </w:tr>
      <w:tr w:rsidR="00653FCD" w:rsidRPr="0047281E" w:rsidTr="00D50FCF">
        <w:trPr>
          <w:trHeight w:val="112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ICLA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Have there been any arguments or disputes with neighbours, other families or people living in this area?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3201" w:rsidRDefault="00653FCD" w:rsidP="0001320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Did this </w:t>
            </w:r>
            <w:r w:rsidR="00013201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involve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host community or just </w:t>
            </w:r>
            <w:r w:rsidR="0001320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displaced households?  W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hat were the reasons</w:t>
            </w:r>
            <w:r w:rsidR="0001320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  <w:r w:rsidR="00013201" w:rsidRPr="0001320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="0001320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</w:p>
          <w:p w:rsidR="00653FCD" w:rsidRPr="0047281E" w:rsidRDefault="00013201" w:rsidP="0001320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</w:t>
            </w:r>
            <w:r w:rsidRPr="0001320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there different types of disputes between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different </w:t>
            </w:r>
            <w:r w:rsidRPr="0001320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nationalities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/groups of the displaced population</w:t>
            </w:r>
            <w:r w:rsidRPr="0001320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D50FCF" w:rsidRPr="0047281E" w:rsidTr="00D50FCF">
        <w:trPr>
          <w:trHeight w:val="184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0FCF" w:rsidRPr="0047281E" w:rsidRDefault="00D50FCF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ICLA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0FCF" w:rsidRPr="0047281E" w:rsidRDefault="00D50FCF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Who have you talked to or get advice from when these disputes take place?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0FCF" w:rsidRPr="0047281E" w:rsidRDefault="00D50FCF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FCF" w:rsidRPr="0047281E" w:rsidRDefault="00D50FCF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Community leaders; f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riends and family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 l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ocal police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 g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overnment ministry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 r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eligious leaders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  <w:p w:rsidR="00D50FCF" w:rsidRPr="0047281E" w:rsidRDefault="00D50FCF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653FCD" w:rsidRPr="0047281E" w:rsidTr="00D50FCF">
        <w:trPr>
          <w:trHeight w:val="112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Livelihoods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Are you able to find the work you want or a qualified to do?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D50F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ifferences between men and women; barriers to employ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ent; differences between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displaced and host population.  T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rend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="0081103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–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is this getting worse or better?</w:t>
            </w:r>
          </w:p>
        </w:tc>
      </w:tr>
      <w:tr w:rsidR="00653FCD" w:rsidRPr="0047281E" w:rsidTr="00B0308D">
        <w:trPr>
          <w:trHeight w:val="300"/>
        </w:trPr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Livelihoods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Are working arrangements for people who are displaced in this community the same as for people in the resident population or are they different? </w:t>
            </w:r>
          </w:p>
        </w:tc>
        <w:tc>
          <w:tcPr>
            <w:tcW w:w="1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Probe the specific differences </w:t>
            </w:r>
            <w:r w:rsidR="0081103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–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for example, in contract arrangements, job security; hours of work; pay.             </w:t>
            </w:r>
          </w:p>
        </w:tc>
      </w:tr>
      <w:tr w:rsidR="00653FCD" w:rsidRPr="0047281E" w:rsidTr="00B0308D">
        <w:trPr>
          <w:trHeight w:val="300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653FCD" w:rsidRPr="0047281E" w:rsidTr="00D50FCF">
        <w:trPr>
          <w:trHeight w:val="878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Livelihoods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How do you manage when you can</w:t>
            </w:r>
            <w:r w:rsidR="00D50F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’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 find work</w:t>
            </w:r>
            <w:r w:rsidR="00D50F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Coping strategies</w:t>
            </w:r>
            <w:r w:rsidR="0081103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653FCD" w:rsidRPr="0047281E" w:rsidTr="00B0308D">
        <w:trPr>
          <w:trHeight w:val="300"/>
        </w:trPr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Livelihoods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Are working arrangements for people who are displaced in this community the same as for people in the resident population or are they different? </w:t>
            </w:r>
          </w:p>
        </w:tc>
        <w:tc>
          <w:tcPr>
            <w:tcW w:w="1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Probe the specific differences </w:t>
            </w:r>
            <w:r w:rsidR="0081103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–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for example, in contract arrangements, job security; hours of work; pay.             </w:t>
            </w:r>
          </w:p>
        </w:tc>
      </w:tr>
      <w:tr w:rsidR="00653FCD" w:rsidRPr="0047281E" w:rsidTr="00B0308D">
        <w:trPr>
          <w:trHeight w:val="300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653FCD" w:rsidRPr="0047281E" w:rsidTr="00D50FCF">
        <w:trPr>
          <w:trHeight w:val="1389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Livelihoods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How do you see you</w:t>
            </w:r>
            <w:r w:rsidR="00D50F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 future, where do you see your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self living</w:t>
            </w:r>
            <w:r w:rsidR="00D50F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, and 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why?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FCD" w:rsidRPr="0047281E" w:rsidRDefault="00D50FCF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 y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ou planning to settle elsewhere; settle here; return to where you came from?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                                                 Where else would you move to and why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653FCD" w:rsidRPr="0047281E" w:rsidTr="00B0308D">
        <w:trPr>
          <w:trHeight w:val="84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Health / </w:t>
            </w:r>
            <w:proofErr w:type="spellStart"/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</w:t>
            </w:r>
            <w:r w:rsidR="0081103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SH</w:t>
            </w:r>
            <w:proofErr w:type="spellEnd"/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What are the main health problems in the community?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Are they </w:t>
            </w:r>
            <w:r w:rsidR="0081103C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relat</w:t>
            </w:r>
            <w:r w:rsidR="0081103C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ed</w:t>
            </w:r>
            <w:r w:rsidR="0081103C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to living conditions / food consumption / water?  Are there problems with mental health issues?</w:t>
            </w:r>
            <w:r w:rsidR="0062098A">
              <w:t xml:space="preserve"> </w:t>
            </w:r>
            <w:r w:rsidR="0062098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 there any</w:t>
            </w:r>
            <w:r w:rsidR="0062098A" w:rsidRPr="0062098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differences in health problems according to gender</w:t>
            </w:r>
            <w:r w:rsidR="0062098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 w:rsidR="0062098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/ according to age / for</w:t>
            </w:r>
            <w:r w:rsidR="0062098A" w:rsidRPr="0062098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new </w:t>
            </w:r>
            <w:r w:rsidR="0062098A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arrivals?</w:t>
            </w:r>
          </w:p>
        </w:tc>
      </w:tr>
      <w:tr w:rsidR="00653FCD" w:rsidRPr="0047281E" w:rsidTr="00B0308D">
        <w:trPr>
          <w:trHeight w:val="84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Health / livelihoods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How do health problems affect </w:t>
            </w:r>
            <w:r w:rsidR="00D50FCF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household’s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ability to earn a living or access services?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53FCD" w:rsidRPr="0047281E" w:rsidTr="00B0308D">
        <w:trPr>
          <w:trHeight w:val="84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Health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How is the situation for the host community, do they have the same experiences as you? 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Probe for similarities and </w:t>
            </w:r>
            <w:r w:rsidR="00D50FCF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differences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in access to health services, health issues</w:t>
            </w:r>
            <w:r w:rsidR="00D50F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653FCD" w:rsidRPr="0047281E" w:rsidTr="00D50FCF">
        <w:trPr>
          <w:trHeight w:val="56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Health / livelihoods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How are people coping with these health problems?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D50FCF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re they seeking treatment; how are they meeting these costs?</w:t>
            </w:r>
          </w:p>
        </w:tc>
      </w:tr>
      <w:tr w:rsidR="00D50FCF" w:rsidRPr="0047281E" w:rsidTr="009B1812">
        <w:trPr>
          <w:trHeight w:val="2076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0FCF" w:rsidRPr="0047281E" w:rsidRDefault="00D50FCF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Protection &amp; governance</w:t>
            </w:r>
          </w:p>
        </w:tc>
        <w:tc>
          <w:tcPr>
            <w:tcW w:w="22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0FCF" w:rsidRPr="0047281E" w:rsidRDefault="00D50FCF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In your opin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on which groups in the community are most affected by the current crisis and why?</w:t>
            </w:r>
          </w:p>
        </w:tc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50FCF" w:rsidRPr="0047281E" w:rsidRDefault="00D50FCF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0FCF" w:rsidRPr="0047281E" w:rsidRDefault="00D50FCF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Men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 women; b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oys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 g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irls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 older persons; p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ersons with disabilities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 p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articular ethnic or religious groups.                                    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        Is it because of poor h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ealth; mobility; access to money, information or networks; discrimination/norms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653FCD" w:rsidRPr="0047281E" w:rsidTr="00D50FCF">
        <w:trPr>
          <w:trHeight w:val="84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Protection &amp; governance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 you feel safe in this community?  Why do y</w:t>
            </w:r>
            <w:r w:rsidR="00D50F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ou feel safe / do not feel safe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 these the same for young people in the host community</w:t>
            </w:r>
            <w:r w:rsidR="00D50F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653FCD" w:rsidRPr="0047281E" w:rsidTr="00B0308D">
        <w:trPr>
          <w:trHeight w:val="300"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Protection/GBV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Where do you feel unsafe - what are the typical situations</w:t>
            </w:r>
            <w:r w:rsidR="00D50F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Probe issues relating to gender only in women's group</w:t>
            </w:r>
          </w:p>
        </w:tc>
        <w:tc>
          <w:tcPr>
            <w:tcW w:w="3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D50FCF" w:rsidP="00D50F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uch as firewood collection, night time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latrine use, travelling to work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, using public 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paces etc.</w:t>
            </w:r>
          </w:p>
        </w:tc>
      </w:tr>
      <w:tr w:rsidR="00653FCD" w:rsidRPr="0047281E" w:rsidTr="00B0308D">
        <w:trPr>
          <w:trHeight w:val="300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653FCD" w:rsidRPr="0047281E" w:rsidTr="00B0308D">
        <w:trPr>
          <w:trHeight w:val="300"/>
        </w:trPr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Protection/GBV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Can you tell me about any individuals or groups with specific problems or protection risks? </w:t>
            </w:r>
          </w:p>
        </w:tc>
        <w:tc>
          <w:tcPr>
            <w:tcW w:w="1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Probe issues relating to gender only in women's group</w:t>
            </w:r>
          </w:p>
        </w:tc>
        <w:tc>
          <w:tcPr>
            <w:tcW w:w="30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Disabled people, unaccompanied children, elderly people, women</w:t>
            </w:r>
            <w:r w:rsidR="00D50FCF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  <w:p w:rsidR="00B0308D" w:rsidRPr="0047281E" w:rsidRDefault="00B0308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653FCD" w:rsidRPr="0047281E" w:rsidTr="00B0308D">
        <w:trPr>
          <w:trHeight w:val="300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653FCD" w:rsidRPr="0047281E" w:rsidTr="00B0308D">
        <w:trPr>
          <w:trHeight w:val="560"/>
        </w:trPr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Protection/GBV</w:t>
            </w:r>
          </w:p>
        </w:tc>
        <w:tc>
          <w:tcPr>
            <w:tcW w:w="22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Have you spoken to anyone about this? </w:t>
            </w:r>
          </w:p>
        </w:tc>
        <w:tc>
          <w:tcPr>
            <w:tcW w:w="1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3FCD" w:rsidRPr="0047281E" w:rsidRDefault="00D50FCF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ho have you spo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ken with?   Was this helpful? (W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hy/ why not)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653FCD" w:rsidRPr="0047281E" w:rsidTr="00B0308D">
        <w:trPr>
          <w:trHeight w:val="840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2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FCD" w:rsidRPr="0047281E" w:rsidRDefault="00D50FCF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 you wanted to discuss this with anyone neutral outside your family/ friends would you know whom to contact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</w:tr>
      <w:tr w:rsidR="00653FCD" w:rsidRPr="0047281E" w:rsidTr="00B0308D">
        <w:trPr>
          <w:trHeight w:val="1120"/>
        </w:trPr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Protection &amp; governance</w:t>
            </w:r>
          </w:p>
        </w:tc>
        <w:tc>
          <w:tcPr>
            <w:tcW w:w="2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Are there any government security force or military patrolling in your area 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and what do they do?</w:t>
            </w:r>
          </w:p>
        </w:tc>
        <w:tc>
          <w:tcPr>
            <w:tcW w:w="1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0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D50FCF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 you fee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 safe?                        W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hat is your </w:t>
            </w: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opinion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about them, and why?                      </w:t>
            </w:r>
          </w:p>
        </w:tc>
      </w:tr>
      <w:tr w:rsidR="00653FCD" w:rsidRPr="0047281E" w:rsidTr="00D50FCF">
        <w:trPr>
          <w:trHeight w:val="50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653FCD" w:rsidRPr="0047281E" w:rsidTr="00D50FCF">
        <w:trPr>
          <w:trHeight w:val="274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Protection / Education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D50F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Is it safe for the children to travel to school?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653FCD" w:rsidRPr="0047281E" w:rsidTr="00B0308D">
        <w:trPr>
          <w:trHeight w:val="56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Protection / Education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Have any services been attacked in the past?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9B1812" w:rsidRPr="0047281E" w:rsidTr="00B0308D">
        <w:trPr>
          <w:trHeight w:val="112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12" w:rsidRDefault="009B1812" w:rsidP="009B181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Assistance / social inclusion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12" w:rsidRDefault="009B1812" w:rsidP="009B181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Who do you turn to for assistance when it’s needed?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12" w:rsidRPr="0047281E" w:rsidRDefault="009B1812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12" w:rsidRDefault="009B1812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Social networks / host community/other refugees/other IDPs/government/ humanitarian agencies</w:t>
            </w:r>
            <w:r w:rsidR="00D4646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9B1812" w:rsidRPr="0047281E" w:rsidTr="00B0308D">
        <w:trPr>
          <w:trHeight w:val="112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12" w:rsidRDefault="009B1812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Assistance / social inclusion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12" w:rsidRDefault="009B1812" w:rsidP="009B181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Are there particular groups who struggle to access assistance, and why?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12" w:rsidRPr="0047281E" w:rsidRDefault="009B1812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12" w:rsidRDefault="009B1812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IDPs/refugees/poor host </w:t>
            </w:r>
            <w:r w:rsidR="00D4646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–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ethnic groups / particular genders / disabled</w:t>
            </w:r>
          </w:p>
          <w:p w:rsidR="009B1812" w:rsidRDefault="009B1812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Is this due to marginalisation, discrimination, lack of social networks, lack of information, mobility restrictions,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health</w:t>
            </w:r>
            <w:proofErr w:type="gramEnd"/>
            <w:r w:rsidR="00D4646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9B1812" w:rsidRPr="0047281E" w:rsidTr="00B0308D">
        <w:trPr>
          <w:trHeight w:val="112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12" w:rsidRPr="0047281E" w:rsidRDefault="009B1812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Assistance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12" w:rsidRPr="0047281E" w:rsidRDefault="009B1812" w:rsidP="009B181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Have there been any changes in the type and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level of assistance displaced households are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receiving</w:t>
            </w:r>
            <w:r w:rsidR="00D4646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12" w:rsidRPr="0047281E" w:rsidRDefault="009B1812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812" w:rsidRDefault="009B1812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From social networks/host community/other refugees/other IDPs/government/ humanitarian agencies</w:t>
            </w:r>
            <w:r w:rsidR="00D4646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653FCD" w:rsidRPr="0047281E" w:rsidTr="00B0308D">
        <w:trPr>
          <w:trHeight w:val="1120"/>
        </w:trPr>
        <w:tc>
          <w:tcPr>
            <w:tcW w:w="1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Assistance</w:t>
            </w:r>
          </w:p>
        </w:tc>
        <w:tc>
          <w:tcPr>
            <w:tcW w:w="2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What is accepted community practice for who in the family receives assistance on behalf of the family?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D50FCF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Can men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and women access assistance equally?</w:t>
            </w:r>
          </w:p>
        </w:tc>
      </w:tr>
      <w:tr w:rsidR="00653FCD" w:rsidRPr="0047281E" w:rsidTr="00B0308D">
        <w:trPr>
          <w:trHeight w:val="1680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Assistance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D50FCF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Have there been any disputes </w:t>
            </w:r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arising from assistance being delivered to particular households, or another member of the family (</w:t>
            </w:r>
            <w:proofErr w:type="spellStart"/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</w:t>
            </w:r>
            <w:r w:rsidR="00D4646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g</w:t>
            </w:r>
            <w:proofErr w:type="spellEnd"/>
            <w:r w:rsidR="00653FCD"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always to the woman?)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FCD" w:rsidRPr="0047281E" w:rsidRDefault="00653FCD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47281E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Is host community excluded from assistance and is this a problem? Is there any problem with women receiving assistance?</w:t>
            </w:r>
          </w:p>
        </w:tc>
      </w:tr>
      <w:tr w:rsidR="009E73A4" w:rsidRPr="0047281E" w:rsidTr="00B0308D">
        <w:trPr>
          <w:trHeight w:val="1680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3A4" w:rsidRDefault="009E73A4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Assistance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3A4" w:rsidRDefault="009E73A4" w:rsidP="009E73A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E73A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On reflection of the various subjects we have discussed, which problems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do you feel are of</w:t>
            </w:r>
            <w:r w:rsidRPr="009E73A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greatest importance?  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3A4" w:rsidRPr="0047281E" w:rsidRDefault="009E73A4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3A4" w:rsidRDefault="009E73A4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9E73A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Prompts – conflict/tensions;</w:t>
            </w:r>
            <w:r w:rsidRPr="009E73A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br/>
              <w:t xml:space="preserve">discrimination; influx of displaced persons; protection issues; economic problems; inadequate access to food; sources of income/access to jobs; inadequate shelter; inadequate access to water or sanitation; conflict related to property; access to education; </w:t>
            </w:r>
            <w:r w:rsidRPr="009E73A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access to healthcare; lack of documents</w:t>
            </w:r>
            <w:r w:rsidR="00D4646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  <w:p w:rsidR="00C003B4" w:rsidRPr="00C003B4" w:rsidRDefault="00C003B4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03B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Of the difficulties identified, which affect women more than men?</w:t>
            </w:r>
          </w:p>
        </w:tc>
      </w:tr>
      <w:tr w:rsidR="009E73A4" w:rsidRPr="0047281E" w:rsidTr="00B0308D">
        <w:trPr>
          <w:trHeight w:val="1680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3A4" w:rsidRDefault="009E73A4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lastRenderedPageBreak/>
              <w:t>Assistance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3A4" w:rsidRDefault="00C003B4" w:rsidP="00D9263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C003B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What kind of assistance or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support do you think is needed to address these?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73A4" w:rsidRPr="0047281E" w:rsidRDefault="009E73A4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3B4" w:rsidRPr="00C003B4" w:rsidRDefault="00C003B4" w:rsidP="00C003B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Support to access food; support with rent;</w:t>
            </w:r>
            <w:r w:rsidRPr="00C003B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</w:t>
            </w:r>
            <w:r w:rsidRPr="00C003B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ools/stocks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/ credit</w:t>
            </w:r>
            <w:r w:rsidRPr="00C003B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to re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-start a professional activity; training for a new activity; b</w:t>
            </w:r>
            <w:r w:rsidRPr="00C003B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asic household ite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ms and winterisation support; im</w:t>
            </w:r>
            <w:r w:rsidRPr="00C003B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provement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 or enlarging</w:t>
            </w:r>
            <w:r w:rsidRPr="00C003B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shelter; </w:t>
            </w:r>
            <w:r w:rsidRPr="00C003B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construction of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water and sanitation structures; support with school fees;</w:t>
            </w:r>
          </w:p>
          <w:p w:rsidR="00C003B4" w:rsidRPr="00C003B4" w:rsidRDefault="00C003B4" w:rsidP="00C003B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support with healthcare costs; l</w:t>
            </w:r>
            <w:r w:rsidRPr="00C003B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egal support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 r</w:t>
            </w:r>
            <w:r w:rsidRPr="00C003B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eprese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ntation with government / community</w:t>
            </w:r>
            <w:r w:rsidRPr="00C003B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;</w:t>
            </w:r>
          </w:p>
          <w:p w:rsidR="009E73A4" w:rsidRPr="0047281E" w:rsidRDefault="00C003B4" w:rsidP="00C003B4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</w:t>
            </w:r>
            <w:r w:rsidRPr="00C003B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uppo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rt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gaining civil documentation; l</w:t>
            </w:r>
            <w:r w:rsidRPr="00C003B4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egal and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collaborative dispute mechanism</w:t>
            </w:r>
            <w:r w:rsidR="00D4646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.</w:t>
            </w:r>
          </w:p>
        </w:tc>
      </w:tr>
      <w:tr w:rsidR="00D92631" w:rsidRPr="0047281E" w:rsidTr="00B0308D">
        <w:trPr>
          <w:trHeight w:val="1680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631" w:rsidRPr="0047281E" w:rsidRDefault="00D92631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Closing </w:t>
            </w:r>
            <w:r w:rsidR="00D46469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q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uestion</w:t>
            </w:r>
          </w:p>
        </w:tc>
        <w:tc>
          <w:tcPr>
            <w:tcW w:w="2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631" w:rsidRPr="0047281E" w:rsidRDefault="00D92631" w:rsidP="00D92631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Thank you all for the discussion.  Is there anything else that you would like to share with us that we have not asked?</w:t>
            </w:r>
            <w:r w:rsidRPr="00D92631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Do you wish to ask us any questions?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631" w:rsidRPr="0047281E" w:rsidRDefault="00D92631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2631" w:rsidRPr="0047281E" w:rsidRDefault="00D92631" w:rsidP="008D48A2">
            <w:pP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</w:tbl>
    <w:p w:rsidR="00653FCD" w:rsidRDefault="00653FCD"/>
    <w:sectPr w:rsidR="00653FCD" w:rsidSect="00241E8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D91" w:rsidRDefault="00DC2D91" w:rsidP="009902ED">
      <w:r>
        <w:separator/>
      </w:r>
    </w:p>
  </w:endnote>
  <w:endnote w:type="continuationSeparator" w:id="0">
    <w:p w:rsidR="00DC2D91" w:rsidRDefault="00DC2D91" w:rsidP="0099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D91" w:rsidRDefault="00DC2D91" w:rsidP="009902ED">
      <w:r>
        <w:separator/>
      </w:r>
    </w:p>
  </w:footnote>
  <w:footnote w:type="continuationSeparator" w:id="0">
    <w:p w:rsidR="00DC2D91" w:rsidRDefault="00DC2D91" w:rsidP="009902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02ED0"/>
    <w:multiLevelType w:val="hybridMultilevel"/>
    <w:tmpl w:val="4E28EE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a Phelps">
    <w15:presenceInfo w15:providerId="Windows Live" w15:userId="e87c6f7fc0f939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81E"/>
    <w:rsid w:val="00013201"/>
    <w:rsid w:val="00051FCD"/>
    <w:rsid w:val="00096BEE"/>
    <w:rsid w:val="000A7635"/>
    <w:rsid w:val="00145447"/>
    <w:rsid w:val="001D04DB"/>
    <w:rsid w:val="001D0E50"/>
    <w:rsid w:val="0020716B"/>
    <w:rsid w:val="00241E83"/>
    <w:rsid w:val="002F4E5E"/>
    <w:rsid w:val="003B349D"/>
    <w:rsid w:val="003E34E0"/>
    <w:rsid w:val="0047281E"/>
    <w:rsid w:val="00490140"/>
    <w:rsid w:val="00500FFC"/>
    <w:rsid w:val="00562256"/>
    <w:rsid w:val="00596163"/>
    <w:rsid w:val="005D3552"/>
    <w:rsid w:val="005E0A4E"/>
    <w:rsid w:val="0062098A"/>
    <w:rsid w:val="00653FCD"/>
    <w:rsid w:val="00684611"/>
    <w:rsid w:val="0069281B"/>
    <w:rsid w:val="00694D9E"/>
    <w:rsid w:val="006D320C"/>
    <w:rsid w:val="007B155D"/>
    <w:rsid w:val="0081103C"/>
    <w:rsid w:val="008E5C26"/>
    <w:rsid w:val="009902ED"/>
    <w:rsid w:val="009B179A"/>
    <w:rsid w:val="009B1812"/>
    <w:rsid w:val="009E73A4"/>
    <w:rsid w:val="00A14CC9"/>
    <w:rsid w:val="00A16251"/>
    <w:rsid w:val="00A722D8"/>
    <w:rsid w:val="00A914EC"/>
    <w:rsid w:val="00A965AE"/>
    <w:rsid w:val="00AD2DC3"/>
    <w:rsid w:val="00B0308D"/>
    <w:rsid w:val="00B87128"/>
    <w:rsid w:val="00C003B4"/>
    <w:rsid w:val="00C05F1C"/>
    <w:rsid w:val="00CB78A3"/>
    <w:rsid w:val="00CC3306"/>
    <w:rsid w:val="00D461B6"/>
    <w:rsid w:val="00D46469"/>
    <w:rsid w:val="00D50FCF"/>
    <w:rsid w:val="00D55BEF"/>
    <w:rsid w:val="00D7229C"/>
    <w:rsid w:val="00D92631"/>
    <w:rsid w:val="00DC2D91"/>
    <w:rsid w:val="00DF0A93"/>
    <w:rsid w:val="00F43C87"/>
    <w:rsid w:val="00F77E8A"/>
    <w:rsid w:val="00F97D37"/>
    <w:rsid w:val="00FD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04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B482" w:themeColor="text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04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B482" w:themeColor="text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04DB"/>
    <w:rPr>
      <w:rFonts w:asciiTheme="majorHAnsi" w:eastAsiaTheme="majorEastAsia" w:hAnsiTheme="majorHAnsi" w:cstheme="majorBidi"/>
      <w:b/>
      <w:bCs/>
      <w:color w:val="00B482" w:themeColor="text2"/>
      <w:sz w:val="32"/>
      <w:szCs w:val="28"/>
    </w:rPr>
  </w:style>
  <w:style w:type="paragraph" w:styleId="ListParagraph">
    <w:name w:val="List Paragraph"/>
    <w:basedOn w:val="Normal"/>
    <w:uiPriority w:val="34"/>
    <w:qFormat/>
    <w:rsid w:val="00A722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02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02ED"/>
  </w:style>
  <w:style w:type="paragraph" w:styleId="Footer">
    <w:name w:val="footer"/>
    <w:basedOn w:val="Normal"/>
    <w:link w:val="FooterChar"/>
    <w:uiPriority w:val="99"/>
    <w:unhideWhenUsed/>
    <w:rsid w:val="009902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02ED"/>
  </w:style>
  <w:style w:type="paragraph" w:styleId="BalloonText">
    <w:name w:val="Balloon Text"/>
    <w:basedOn w:val="Normal"/>
    <w:link w:val="BalloonTextChar"/>
    <w:uiPriority w:val="99"/>
    <w:semiHidden/>
    <w:unhideWhenUsed/>
    <w:rsid w:val="00A914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4E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04DB"/>
    <w:rPr>
      <w:rFonts w:asciiTheme="majorHAnsi" w:eastAsiaTheme="majorEastAsia" w:hAnsiTheme="majorHAnsi" w:cstheme="majorBidi"/>
      <w:b/>
      <w:bCs/>
      <w:color w:val="00B482" w:themeColor="text2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04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B482" w:themeColor="text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04D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B482" w:themeColor="text2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04DB"/>
    <w:rPr>
      <w:rFonts w:asciiTheme="majorHAnsi" w:eastAsiaTheme="majorEastAsia" w:hAnsiTheme="majorHAnsi" w:cstheme="majorBidi"/>
      <w:b/>
      <w:bCs/>
      <w:color w:val="00B482" w:themeColor="text2"/>
      <w:sz w:val="32"/>
      <w:szCs w:val="28"/>
    </w:rPr>
  </w:style>
  <w:style w:type="paragraph" w:styleId="ListParagraph">
    <w:name w:val="List Paragraph"/>
    <w:basedOn w:val="Normal"/>
    <w:uiPriority w:val="34"/>
    <w:qFormat/>
    <w:rsid w:val="00A722D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02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02ED"/>
  </w:style>
  <w:style w:type="paragraph" w:styleId="Footer">
    <w:name w:val="footer"/>
    <w:basedOn w:val="Normal"/>
    <w:link w:val="FooterChar"/>
    <w:uiPriority w:val="99"/>
    <w:unhideWhenUsed/>
    <w:rsid w:val="009902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02ED"/>
  </w:style>
  <w:style w:type="paragraph" w:styleId="BalloonText">
    <w:name w:val="Balloon Text"/>
    <w:basedOn w:val="Normal"/>
    <w:link w:val="BalloonTextChar"/>
    <w:uiPriority w:val="99"/>
    <w:semiHidden/>
    <w:unhideWhenUsed/>
    <w:rsid w:val="00A914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4E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04DB"/>
    <w:rPr>
      <w:rFonts w:asciiTheme="majorHAnsi" w:eastAsiaTheme="majorEastAsia" w:hAnsiTheme="majorHAnsi" w:cstheme="majorBidi"/>
      <w:b/>
      <w:bCs/>
      <w:color w:val="00B482" w:themeColor="text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IRC - UMVAT">
      <a:dk1>
        <a:sysClr val="windowText" lastClr="000000"/>
      </a:dk1>
      <a:lt1>
        <a:sysClr val="window" lastClr="FFFFFF"/>
      </a:lt1>
      <a:dk2>
        <a:srgbClr val="00B482"/>
      </a:dk2>
      <a:lt2>
        <a:srgbClr val="CCF0E6"/>
      </a:lt2>
      <a:accent1>
        <a:srgbClr val="66D3B4"/>
      </a:accent1>
      <a:accent2>
        <a:srgbClr val="99E1CD"/>
      </a:accent2>
      <a:accent3>
        <a:srgbClr val="CCF0E6"/>
      </a:accent3>
      <a:accent4>
        <a:srgbClr val="7F7F7F"/>
      </a:accent4>
      <a:accent5>
        <a:srgbClr val="BFBFBF"/>
      </a:accent5>
      <a:accent6>
        <a:srgbClr val="00B482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1860</Words>
  <Characters>10603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 Mohiddin</dc:creator>
  <cp:lastModifiedBy>Len</cp:lastModifiedBy>
  <cp:revision>5</cp:revision>
  <dcterms:created xsi:type="dcterms:W3CDTF">2017-06-22T11:47:00Z</dcterms:created>
  <dcterms:modified xsi:type="dcterms:W3CDTF">2017-06-28T14:12:00Z</dcterms:modified>
</cp:coreProperties>
</file>